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370DB" w14:paraId="5139FB83" w14:textId="77777777" w:rsidTr="00282352">
        <w:tc>
          <w:tcPr>
            <w:tcW w:w="1056" w:type="dxa"/>
            <w:shd w:val="clear" w:color="auto" w:fill="auto"/>
          </w:tcPr>
          <w:p w14:paraId="2F9BC3EE" w14:textId="77777777" w:rsidR="008370DB" w:rsidRPr="000A11B4" w:rsidRDefault="008370DB" w:rsidP="00282352">
            <w:pPr>
              <w:spacing w:before="280" w:after="40"/>
              <w:jc w:val="center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97A7C" wp14:editId="3D6CAFE1">
                      <wp:simplePos x="0" y="0"/>
                      <wp:positionH relativeFrom="column">
                        <wp:posOffset>-1475</wp:posOffset>
                      </wp:positionH>
                      <wp:positionV relativeFrom="paragraph">
                        <wp:posOffset>723374</wp:posOffset>
                      </wp:positionV>
                      <wp:extent cx="5762033" cy="21876"/>
                      <wp:effectExtent l="0" t="0" r="29210" b="3556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033" cy="218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C7181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6.95pt" to="453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0DA4137F" wp14:editId="6A8CB0EC">
                  <wp:extent cx="504825" cy="438150"/>
                  <wp:effectExtent l="0" t="0" r="9525" b="0"/>
                  <wp:docPr id="1" name="Obrázok 1" descr="Obrázok, na ktorom je text, ClipAr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ClipArt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05B86100" w14:textId="77777777" w:rsidR="008370DB" w:rsidRPr="0032786E" w:rsidRDefault="008370DB" w:rsidP="00282352">
            <w:pPr>
              <w:spacing w:before="360" w:after="80"/>
              <w:ind w:firstLine="57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32786E">
              <w:rPr>
                <w:rFonts w:ascii="Times New Roman" w:hAnsi="Times New Roman" w:cs="Times New Roman"/>
                <w:b/>
                <w:caps/>
              </w:rPr>
              <w:t>International Police Association (IPA) – Slovenská sekcia</w:t>
            </w:r>
          </w:p>
          <w:p w14:paraId="0D6DE0D2" w14:textId="77777777" w:rsidR="008370DB" w:rsidRPr="0032786E" w:rsidRDefault="008370DB" w:rsidP="002823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78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32786E">
              <w:rPr>
                <w:rFonts w:ascii="Times New Roman" w:hAnsi="Times New Roman" w:cs="Times New Roman"/>
                <w:b/>
                <w:bCs/>
              </w:rPr>
              <w:t>Pajštúnska 1, 851 02 Bratislava, P.O.BOX 141 810 00 Bratislava</w:t>
            </w:r>
          </w:p>
          <w:p w14:paraId="4B568505" w14:textId="77777777" w:rsidR="008370DB" w:rsidRPr="0032786E" w:rsidRDefault="008370DB" w:rsidP="00282352">
            <w:pPr>
              <w:rPr>
                <w:b/>
                <w:bCs/>
              </w:rPr>
            </w:pPr>
          </w:p>
        </w:tc>
      </w:tr>
    </w:tbl>
    <w:p w14:paraId="3872C39B" w14:textId="6EB57A73" w:rsidR="008370DB" w:rsidRDefault="008370DB" w:rsidP="00837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Č.p: IPA-SK/2022/</w:t>
      </w:r>
      <w:r w:rsidR="007D51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F31581">
        <w:rPr>
          <w:rFonts w:ascii="Times New Roman" w:hAnsi="Times New Roman"/>
          <w:sz w:val="24"/>
          <w:szCs w:val="24"/>
        </w:rPr>
        <w:t>4</w:t>
      </w:r>
      <w:r w:rsidR="007D51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Bratislave  5. 12. 2022</w:t>
      </w:r>
    </w:p>
    <w:p w14:paraId="25C6E42E" w14:textId="77777777" w:rsidR="008370DB" w:rsidRDefault="008370DB" w:rsidP="008370DB">
      <w:pPr>
        <w:rPr>
          <w:rFonts w:ascii="Times New Roman" w:hAnsi="Times New Roman" w:cs="Times New Roman"/>
          <w:sz w:val="24"/>
          <w:szCs w:val="24"/>
        </w:rPr>
      </w:pPr>
    </w:p>
    <w:p w14:paraId="5A2C8E81" w14:textId="77777777" w:rsidR="008370DB" w:rsidRDefault="008370DB" w:rsidP="008370DB">
      <w:pPr>
        <w:rPr>
          <w:rFonts w:ascii="Times New Roman" w:hAnsi="Times New Roman" w:cs="Times New Roman"/>
          <w:sz w:val="24"/>
          <w:szCs w:val="24"/>
        </w:rPr>
      </w:pPr>
    </w:p>
    <w:p w14:paraId="7A63C3E0" w14:textId="77777777" w:rsidR="008370DB" w:rsidRDefault="008370DB" w:rsidP="008370DB">
      <w:pPr>
        <w:rPr>
          <w:rFonts w:ascii="Times New Roman" w:hAnsi="Times New Roman" w:cs="Times New Roman"/>
          <w:sz w:val="24"/>
          <w:szCs w:val="24"/>
        </w:rPr>
      </w:pPr>
    </w:p>
    <w:p w14:paraId="605E607C" w14:textId="77777777" w:rsidR="008370DB" w:rsidRDefault="008370DB" w:rsidP="008370DB">
      <w:pPr>
        <w:rPr>
          <w:rFonts w:ascii="Times New Roman" w:hAnsi="Times New Roman" w:cs="Times New Roman"/>
          <w:sz w:val="24"/>
          <w:szCs w:val="24"/>
        </w:rPr>
      </w:pPr>
    </w:p>
    <w:p w14:paraId="1FA8557B" w14:textId="77777777" w:rsidR="008370DB" w:rsidRDefault="008370DB" w:rsidP="0083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17E420C2" w14:textId="54A34CCB" w:rsidR="008370DB" w:rsidRDefault="008370DB" w:rsidP="0083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3A02" wp14:editId="7CFA2442">
                <wp:simplePos x="0" y="0"/>
                <wp:positionH relativeFrom="column">
                  <wp:posOffset>5855</wp:posOffset>
                </wp:positionH>
                <wp:positionV relativeFrom="paragraph">
                  <wp:posOffset>386827</wp:posOffset>
                </wp:positionV>
                <wp:extent cx="5407648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787E7" id="Rovná spojnic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0.45pt" to="426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T1mgEAAIgDAAAOAAAAZHJzL2Uyb0RvYy54bWysU9uO0zAQfUfiHyy/06SrZU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Oznámenie prezidenta Slovenskej sekcie IPA </w:t>
      </w:r>
      <w:r w:rsidRPr="00AD5BB8">
        <w:rPr>
          <w:rFonts w:ascii="Times New Roman" w:hAnsi="Times New Roman" w:cs="Times New Roman"/>
          <w:sz w:val="24"/>
          <w:szCs w:val="24"/>
        </w:rPr>
        <w:t xml:space="preserve"> o zrušení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AD5BB8">
        <w:rPr>
          <w:rFonts w:ascii="Times New Roman" w:hAnsi="Times New Roman" w:cs="Times New Roman"/>
          <w:sz w:val="24"/>
          <w:szCs w:val="24"/>
        </w:rPr>
        <w:t xml:space="preserve">zemnej úradovne </w:t>
      </w:r>
      <w:r>
        <w:rPr>
          <w:rFonts w:ascii="Times New Roman" w:hAnsi="Times New Roman" w:cs="Times New Roman"/>
          <w:sz w:val="24"/>
          <w:szCs w:val="24"/>
        </w:rPr>
        <w:t>Bratislava IV Slovenskej sekcie IPA.</w:t>
      </w:r>
    </w:p>
    <w:p w14:paraId="2B5E6E89" w14:textId="1C1318B0" w:rsidR="00CF7D8C" w:rsidRDefault="00000000"/>
    <w:p w14:paraId="50243B32" w14:textId="488A6F5F" w:rsidR="008370DB" w:rsidRPr="00451AE5" w:rsidRDefault="008370DB" w:rsidP="008370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základe rozhodnutia </w:t>
      </w:r>
      <w:r w:rsidRPr="002555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ýkonného prezídia </w:t>
      </w:r>
      <w:r w:rsidRPr="002555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lovenskej sekcie</w:t>
      </w:r>
      <w:r w:rsidRPr="00255503">
        <w:rPr>
          <w:rFonts w:ascii="Times New Roman" w:hAnsi="Times New Roman" w:cs="Times New Roman"/>
          <w:sz w:val="24"/>
          <w:szCs w:val="24"/>
        </w:rPr>
        <w:t xml:space="preserve"> IPA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255503">
        <w:rPr>
          <w:rFonts w:ascii="Times New Roman" w:hAnsi="Times New Roman" w:cs="Times New Roman"/>
          <w:sz w:val="24"/>
          <w:szCs w:val="24"/>
        </w:rPr>
        <w:t xml:space="preserve"> písmena d) ods. 3.,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03">
        <w:rPr>
          <w:rFonts w:ascii="Times New Roman" w:hAnsi="Times New Roman" w:cs="Times New Roman"/>
          <w:sz w:val="24"/>
          <w:szCs w:val="24"/>
        </w:rPr>
        <w:t>čl. 8 Stanov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03">
        <w:rPr>
          <w:rFonts w:ascii="Times New Roman" w:hAnsi="Times New Roman" w:cs="Times New Roman"/>
          <w:sz w:val="24"/>
          <w:szCs w:val="24"/>
        </w:rPr>
        <w:t>International Police Association (IPA) - Slovenská sekcia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03">
        <w:rPr>
          <w:rFonts w:ascii="Times New Roman" w:hAnsi="Times New Roman" w:cs="Times New Roman"/>
          <w:sz w:val="24"/>
          <w:szCs w:val="24"/>
        </w:rPr>
        <w:t>v znení zmien a doplnkov schválených Národným kongresom, ktorý sa konal  24. septembra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DB">
        <w:rPr>
          <w:rFonts w:ascii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AE5">
        <w:rPr>
          <w:rFonts w:ascii="Times New Roman" w:hAnsi="Times New Roman" w:cs="Times New Roman"/>
          <w:b/>
          <w:bCs/>
          <w:sz w:val="24"/>
          <w:szCs w:val="24"/>
        </w:rPr>
        <w:t xml:space="preserve">ruší  Územnú úradovňu Bratislava IV Slovenskej sekcie IPA s termínom k 18. marcu 2023.  </w:t>
      </w:r>
    </w:p>
    <w:p w14:paraId="23A6C6C5" w14:textId="740465EA" w:rsidR="008370DB" w:rsidRDefault="008370DB"/>
    <w:p w14:paraId="4E074673" w14:textId="61180C3C" w:rsidR="008370DB" w:rsidRPr="00AD5BB8" w:rsidRDefault="008370DB" w:rsidP="0083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</w:t>
      </w:r>
      <w:r w:rsidRPr="00AD5BB8">
        <w:rPr>
          <w:rFonts w:ascii="Times New Roman" w:hAnsi="Times New Roman" w:cs="Times New Roman"/>
          <w:sz w:val="24"/>
          <w:szCs w:val="24"/>
        </w:rPr>
        <w:t>lenovia v nej registrovaní môžu požiadať o preregistrovanie do inej územnej úradovne na základe žiadosti najneskôr do 60 dní od jej zrušenia. Členovia, ktorí v tejto lehote nepožiadajú o preregistrovanie do inej územnej úradovne, budú k tomu vyzvaní generálnym sekretárom, ktorý v prípade, že na jeho výzvu nezareagujú do 30 dní od jej oznámenia, je oprávnený ich preregistrovať do inej územnej úradovne po dohode s vedúcim tejto územnej úradovne. Generálny sekretár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B8">
        <w:rPr>
          <w:rFonts w:ascii="Times New Roman" w:hAnsi="Times New Roman" w:cs="Times New Roman"/>
          <w:sz w:val="24"/>
          <w:szCs w:val="24"/>
        </w:rPr>
        <w:t xml:space="preserve">o takomto preregistrovaní člena vyrozumie. </w:t>
      </w:r>
    </w:p>
    <w:p w14:paraId="67C6BB2B" w14:textId="2170DDBE" w:rsidR="008370DB" w:rsidRDefault="008370DB"/>
    <w:p w14:paraId="0EAB326F" w14:textId="0AB69118" w:rsidR="008370DB" w:rsidRPr="00AD5BB8" w:rsidRDefault="008370DB" w:rsidP="0083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 </w:t>
      </w:r>
      <w:r w:rsidRPr="00AD5BB8">
        <w:rPr>
          <w:rFonts w:ascii="Times New Roman" w:hAnsi="Times New Roman" w:cs="Times New Roman"/>
          <w:sz w:val="24"/>
          <w:szCs w:val="24"/>
        </w:rPr>
        <w:t>zrušen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D5BB8">
        <w:rPr>
          <w:rFonts w:ascii="Times New Roman" w:hAnsi="Times New Roman" w:cs="Times New Roman"/>
          <w:sz w:val="24"/>
          <w:szCs w:val="24"/>
        </w:rPr>
        <w:t xml:space="preserve"> územnej úradovne členovia v nej registrovaní </w:t>
      </w:r>
      <w:r w:rsidR="006B0D91">
        <w:rPr>
          <w:rFonts w:ascii="Times New Roman" w:hAnsi="Times New Roman" w:cs="Times New Roman"/>
          <w:sz w:val="24"/>
          <w:szCs w:val="24"/>
        </w:rPr>
        <w:t xml:space="preserve">ktorí sa </w:t>
      </w:r>
      <w:r w:rsidRPr="00AD5BB8">
        <w:rPr>
          <w:rFonts w:ascii="Times New Roman" w:hAnsi="Times New Roman" w:cs="Times New Roman"/>
          <w:sz w:val="24"/>
          <w:szCs w:val="24"/>
        </w:rPr>
        <w:t xml:space="preserve">preregistrujú do inej územnej úradovne, finančné prostriedky územnej úradovne pripadajúce na </w:t>
      </w:r>
      <w:r w:rsidR="006B0D91">
        <w:rPr>
          <w:rFonts w:ascii="Times New Roman" w:hAnsi="Times New Roman" w:cs="Times New Roman"/>
          <w:sz w:val="24"/>
          <w:szCs w:val="24"/>
        </w:rPr>
        <w:t xml:space="preserve">tohto </w:t>
      </w:r>
      <w:r w:rsidRPr="00AD5BB8">
        <w:rPr>
          <w:rFonts w:ascii="Times New Roman" w:hAnsi="Times New Roman" w:cs="Times New Roman"/>
          <w:sz w:val="24"/>
          <w:szCs w:val="24"/>
        </w:rPr>
        <w:t xml:space="preserve">člena sa prevedú do územnej úradovne, kde sa člen preregistrováva. Finančné prostriedky územnej úradovne pripadajúce na členov, ktorí nemajú záujem sa preregistrovať a členstvo v Slovenskej sekcii IPA ukončia, sa prevedú do sociálneho fondu Slovenskej sekcie IPA, </w:t>
      </w:r>
      <w:r w:rsidR="006B0D91">
        <w:rPr>
          <w:rFonts w:ascii="Times New Roman" w:hAnsi="Times New Roman" w:cs="Times New Roman"/>
          <w:sz w:val="24"/>
          <w:szCs w:val="24"/>
        </w:rPr>
        <w:t>v prípade, že</w:t>
      </w:r>
      <w:r w:rsidRPr="00AD5BB8">
        <w:rPr>
          <w:rFonts w:ascii="Times New Roman" w:hAnsi="Times New Roman" w:cs="Times New Roman"/>
          <w:sz w:val="24"/>
          <w:szCs w:val="24"/>
        </w:rPr>
        <w:t xml:space="preserve"> členská schôdza nerozhod</w:t>
      </w:r>
      <w:r w:rsidR="006B0D91">
        <w:rPr>
          <w:rFonts w:ascii="Times New Roman" w:hAnsi="Times New Roman" w:cs="Times New Roman"/>
          <w:sz w:val="24"/>
          <w:szCs w:val="24"/>
        </w:rPr>
        <w:t>la</w:t>
      </w:r>
      <w:r w:rsidRPr="00AD5BB8">
        <w:rPr>
          <w:rFonts w:ascii="Times New Roman" w:hAnsi="Times New Roman" w:cs="Times New Roman"/>
          <w:sz w:val="24"/>
          <w:szCs w:val="24"/>
        </w:rPr>
        <w:t xml:space="preserve"> inak. Hnuteľný majetok územnej úradovne, o naložení s ktorým nerozhodla členská schôdza, sa prevedie na Slovenskú sekciu IPA. </w:t>
      </w:r>
    </w:p>
    <w:p w14:paraId="01F77E0C" w14:textId="7C304421" w:rsidR="008370DB" w:rsidRDefault="008370DB"/>
    <w:p w14:paraId="62B28EBC" w14:textId="771AC019" w:rsidR="006B0D91" w:rsidRDefault="006B0D91"/>
    <w:p w14:paraId="58487E4F" w14:textId="70228705" w:rsidR="006B0D91" w:rsidRDefault="006B0D91"/>
    <w:p w14:paraId="77A2C15A" w14:textId="06198748" w:rsidR="006B0D91" w:rsidRDefault="006B0D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Prezident</w:t>
      </w:r>
    </w:p>
    <w:p w14:paraId="7FD95C06" w14:textId="0FA85FDF" w:rsidR="006B0D91" w:rsidRDefault="006B0D91" w:rsidP="006B0D91">
      <w:pPr>
        <w:ind w:left="5664" w:firstLine="708"/>
      </w:pPr>
      <w:r>
        <w:t>Ing. Ján Ignaták</w:t>
      </w:r>
      <w:r w:rsidR="00ED6BB9">
        <w:t xml:space="preserve"> v.r.</w:t>
      </w:r>
    </w:p>
    <w:sectPr w:rsidR="006B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B"/>
    <w:rsid w:val="0016044A"/>
    <w:rsid w:val="006B0D91"/>
    <w:rsid w:val="007D511F"/>
    <w:rsid w:val="008370DB"/>
    <w:rsid w:val="00C709B6"/>
    <w:rsid w:val="00ED6BB9"/>
    <w:rsid w:val="00F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A905"/>
  <w15:chartTrackingRefBased/>
  <w15:docId w15:val="{E3FC31E8-7886-4B36-B2DD-2ADA346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0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mivi2760@gmail.com</dc:creator>
  <cp:keywords/>
  <dc:description/>
  <cp:lastModifiedBy>mivi2760@gmail.com</cp:lastModifiedBy>
  <cp:revision>5</cp:revision>
  <cp:lastPrinted>2022-12-14T10:21:00Z</cp:lastPrinted>
  <dcterms:created xsi:type="dcterms:W3CDTF">2022-12-08T18:54:00Z</dcterms:created>
  <dcterms:modified xsi:type="dcterms:W3CDTF">2022-12-14T10:29:00Z</dcterms:modified>
</cp:coreProperties>
</file>